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E179A" w14:textId="2255C0B7" w:rsidR="00295131" w:rsidRPr="009E66CD" w:rsidRDefault="009E66CD" w:rsidP="009E66CD">
      <w:pPr>
        <w:pStyle w:val="Pa22"/>
        <w:spacing w:after="20"/>
        <w:ind w:left="420" w:hanging="420"/>
        <w:jc w:val="center"/>
        <w:rPr>
          <w:b/>
          <w:bCs/>
          <w:color w:val="000000"/>
          <w:sz w:val="32"/>
          <w:szCs w:val="32"/>
        </w:rPr>
      </w:pPr>
      <w:bookmarkStart w:id="0" w:name="_GoBack"/>
      <w:bookmarkEnd w:id="0"/>
      <w:r w:rsidRPr="009E66CD">
        <w:rPr>
          <w:b/>
          <w:bCs/>
          <w:color w:val="000000"/>
          <w:sz w:val="32"/>
          <w:szCs w:val="32"/>
        </w:rPr>
        <w:t>SELECTION FROM STATE RULES FOR CALIFORNIA FAIRS</w:t>
      </w:r>
    </w:p>
    <w:p w14:paraId="581A34AE" w14:textId="77777777" w:rsidR="00295131" w:rsidRPr="009E66CD" w:rsidRDefault="00295131" w:rsidP="00CE5143">
      <w:pPr>
        <w:pStyle w:val="Pa22"/>
        <w:spacing w:after="20"/>
        <w:ind w:left="420" w:hanging="420"/>
        <w:jc w:val="both"/>
        <w:rPr>
          <w:b/>
          <w:bCs/>
          <w:color w:val="000000"/>
          <w:sz w:val="20"/>
          <w:szCs w:val="20"/>
        </w:rPr>
      </w:pPr>
    </w:p>
    <w:p w14:paraId="1CA045C2" w14:textId="77777777" w:rsidR="009E66CD" w:rsidRPr="009E66CD" w:rsidRDefault="00295131" w:rsidP="00295131">
      <w:pPr>
        <w:pStyle w:val="Pa22"/>
        <w:spacing w:after="20"/>
        <w:ind w:left="420" w:hanging="420"/>
        <w:jc w:val="both"/>
        <w:rPr>
          <w:color w:val="000000"/>
          <w:sz w:val="20"/>
          <w:szCs w:val="20"/>
        </w:rPr>
      </w:pPr>
      <w:r w:rsidRPr="009E66CD">
        <w:rPr>
          <w:b/>
          <w:color w:val="000000"/>
          <w:sz w:val="20"/>
          <w:szCs w:val="20"/>
        </w:rPr>
        <w:t>Independent Junior</w:t>
      </w:r>
      <w:r w:rsidRPr="009E66CD">
        <w:rPr>
          <w:color w:val="000000"/>
          <w:sz w:val="20"/>
          <w:szCs w:val="20"/>
        </w:rPr>
        <w:t xml:space="preserve"> - Exhibitor not eligible to compete in a certain category as a member of a 4-H,</w:t>
      </w:r>
    </w:p>
    <w:p w14:paraId="74448A9E" w14:textId="4BA0D6F4" w:rsidR="00295131" w:rsidRPr="009E66CD" w:rsidRDefault="00295131" w:rsidP="00295131">
      <w:pPr>
        <w:pStyle w:val="Pa22"/>
        <w:spacing w:after="20"/>
        <w:ind w:left="420" w:hanging="420"/>
        <w:jc w:val="both"/>
        <w:rPr>
          <w:color w:val="000000"/>
          <w:sz w:val="20"/>
          <w:szCs w:val="20"/>
        </w:rPr>
      </w:pPr>
      <w:r w:rsidRPr="009E66CD">
        <w:rPr>
          <w:color w:val="000000"/>
          <w:sz w:val="20"/>
          <w:szCs w:val="20"/>
        </w:rPr>
        <w:t xml:space="preserve">Grange or FFA junior organization. </w:t>
      </w:r>
    </w:p>
    <w:p w14:paraId="142065D1" w14:textId="3017B1A6" w:rsidR="00295131" w:rsidRPr="009E66CD" w:rsidRDefault="00295131" w:rsidP="00295131">
      <w:pPr>
        <w:pStyle w:val="Pa22"/>
        <w:spacing w:after="20"/>
        <w:ind w:left="420" w:hanging="420"/>
        <w:jc w:val="both"/>
        <w:rPr>
          <w:b/>
          <w:bCs/>
          <w:color w:val="000000"/>
          <w:sz w:val="20"/>
          <w:szCs w:val="20"/>
        </w:rPr>
      </w:pPr>
    </w:p>
    <w:p w14:paraId="42CFD686" w14:textId="77777777" w:rsidR="009E66CD" w:rsidRPr="009E66CD" w:rsidRDefault="00CE5143" w:rsidP="00CE5143">
      <w:pPr>
        <w:pStyle w:val="Pa22"/>
        <w:spacing w:after="20"/>
        <w:ind w:left="420" w:hanging="420"/>
        <w:jc w:val="both"/>
        <w:rPr>
          <w:color w:val="000000"/>
          <w:sz w:val="20"/>
          <w:szCs w:val="20"/>
        </w:rPr>
      </w:pPr>
      <w:r w:rsidRPr="009E66CD">
        <w:rPr>
          <w:b/>
          <w:bCs/>
          <w:color w:val="000000"/>
          <w:sz w:val="20"/>
          <w:szCs w:val="20"/>
        </w:rPr>
        <w:t xml:space="preserve">Independent Exhibitors </w:t>
      </w:r>
      <w:r w:rsidRPr="009E66CD">
        <w:rPr>
          <w:color w:val="000000"/>
          <w:sz w:val="20"/>
          <w:szCs w:val="20"/>
        </w:rPr>
        <w:t>must be at least 9 years old by January 1, 2019 to compete in large animal</w:t>
      </w:r>
    </w:p>
    <w:p w14:paraId="23855527" w14:textId="77777777" w:rsidR="009E66CD" w:rsidRPr="009E66CD" w:rsidRDefault="00CE5143" w:rsidP="00CE5143">
      <w:pPr>
        <w:pStyle w:val="Pa22"/>
        <w:spacing w:after="20"/>
        <w:ind w:left="420" w:hanging="420"/>
        <w:jc w:val="both"/>
        <w:rPr>
          <w:color w:val="000000"/>
          <w:sz w:val="20"/>
          <w:szCs w:val="20"/>
        </w:rPr>
      </w:pPr>
      <w:r w:rsidRPr="009E66CD">
        <w:rPr>
          <w:color w:val="000000"/>
          <w:sz w:val="20"/>
          <w:szCs w:val="20"/>
        </w:rPr>
        <w:t xml:space="preserve">(Beef, Sheep, Swine, Dairy Cattle, Dairy Goats, Boer Goats, Market &amp; Fiber Goats, Horse, Alpaca &amp; Llama) </w:t>
      </w:r>
    </w:p>
    <w:p w14:paraId="62A9D43B" w14:textId="6C2D5E3E" w:rsidR="00CE5143" w:rsidRPr="009E66CD" w:rsidRDefault="00CE5143" w:rsidP="00CE5143">
      <w:pPr>
        <w:pStyle w:val="Pa22"/>
        <w:spacing w:after="20"/>
        <w:ind w:left="420" w:hanging="420"/>
        <w:jc w:val="both"/>
        <w:rPr>
          <w:color w:val="000000"/>
          <w:sz w:val="20"/>
          <w:szCs w:val="20"/>
        </w:rPr>
      </w:pPr>
      <w:r w:rsidRPr="009E66CD">
        <w:rPr>
          <w:color w:val="000000"/>
          <w:sz w:val="20"/>
          <w:szCs w:val="20"/>
        </w:rPr>
        <w:t xml:space="preserve">competitions at California Fairs. </w:t>
      </w:r>
    </w:p>
    <w:p w14:paraId="75640904" w14:textId="77777777" w:rsidR="009E66CD" w:rsidRPr="009E66CD" w:rsidRDefault="00CE5143" w:rsidP="00CE5143">
      <w:pPr>
        <w:pStyle w:val="Pa38"/>
        <w:spacing w:after="20"/>
        <w:ind w:left="720" w:hanging="720"/>
        <w:jc w:val="both"/>
        <w:rPr>
          <w:color w:val="000000"/>
          <w:sz w:val="20"/>
          <w:szCs w:val="20"/>
        </w:rPr>
      </w:pPr>
      <w:r w:rsidRPr="009E66CD">
        <w:rPr>
          <w:color w:val="000000"/>
          <w:sz w:val="20"/>
          <w:szCs w:val="20"/>
        </w:rPr>
        <w:t>a. Exhibitors are eligible to compete/exhibit through December 31st of the year in which they turn 19 years</w:t>
      </w:r>
    </w:p>
    <w:p w14:paraId="283FD7AB" w14:textId="6A9A534F" w:rsidR="00CE5143" w:rsidRPr="009E66CD" w:rsidRDefault="009E66CD" w:rsidP="009E66CD">
      <w:pPr>
        <w:pStyle w:val="Pa38"/>
        <w:spacing w:after="20"/>
        <w:ind w:left="720" w:hanging="720"/>
        <w:jc w:val="both"/>
        <w:rPr>
          <w:color w:val="000000"/>
          <w:sz w:val="20"/>
          <w:szCs w:val="20"/>
        </w:rPr>
      </w:pPr>
      <w:r w:rsidRPr="009E66CD">
        <w:rPr>
          <w:color w:val="000000"/>
          <w:sz w:val="20"/>
          <w:szCs w:val="20"/>
        </w:rPr>
        <w:t xml:space="preserve">   </w:t>
      </w:r>
      <w:r w:rsidR="00CE5143" w:rsidRPr="009E66CD">
        <w:rPr>
          <w:color w:val="000000"/>
          <w:sz w:val="20"/>
          <w:szCs w:val="20"/>
        </w:rPr>
        <w:t xml:space="preserve"> of age. </w:t>
      </w:r>
    </w:p>
    <w:p w14:paraId="4814A8CB" w14:textId="77777777" w:rsidR="009E66CD" w:rsidRPr="009E66CD" w:rsidRDefault="00CE5143" w:rsidP="00CE5143">
      <w:pPr>
        <w:pStyle w:val="Pa38"/>
        <w:spacing w:after="20"/>
        <w:ind w:left="720" w:hanging="720"/>
        <w:jc w:val="both"/>
        <w:rPr>
          <w:color w:val="000000"/>
          <w:sz w:val="20"/>
          <w:szCs w:val="20"/>
        </w:rPr>
      </w:pPr>
      <w:r w:rsidRPr="009E66CD">
        <w:rPr>
          <w:color w:val="000000"/>
          <w:sz w:val="20"/>
          <w:szCs w:val="20"/>
        </w:rPr>
        <w:t xml:space="preserve">b. Youth may be ineligible to participate as Independent if documented disciplinary action involving </w:t>
      </w:r>
      <w:proofErr w:type="gramStart"/>
      <w:r w:rsidRPr="009E66CD">
        <w:rPr>
          <w:color w:val="000000"/>
          <w:sz w:val="20"/>
          <w:szCs w:val="20"/>
        </w:rPr>
        <w:t>their</w:t>
      </w:r>
      <w:proofErr w:type="gramEnd"/>
    </w:p>
    <w:p w14:paraId="5F3A5450" w14:textId="77777777" w:rsidR="009E66CD" w:rsidRPr="009E66CD" w:rsidRDefault="009E66CD" w:rsidP="00CE5143">
      <w:pPr>
        <w:pStyle w:val="Pa38"/>
        <w:spacing w:after="20"/>
        <w:ind w:left="720" w:hanging="720"/>
        <w:jc w:val="both"/>
        <w:rPr>
          <w:color w:val="000000"/>
          <w:sz w:val="20"/>
          <w:szCs w:val="20"/>
        </w:rPr>
      </w:pPr>
      <w:r w:rsidRPr="009E66CD">
        <w:rPr>
          <w:color w:val="000000"/>
          <w:sz w:val="20"/>
          <w:szCs w:val="20"/>
        </w:rPr>
        <w:t xml:space="preserve">   </w:t>
      </w:r>
      <w:r w:rsidR="00CE5143" w:rsidRPr="009E66CD">
        <w:rPr>
          <w:color w:val="000000"/>
          <w:sz w:val="20"/>
          <w:szCs w:val="20"/>
        </w:rPr>
        <w:t xml:space="preserve"> project(s) has been taken against them by 4-H, FFA or Grange organizations. Length of ineligibility to be </w:t>
      </w:r>
    </w:p>
    <w:p w14:paraId="344174BE" w14:textId="2C301D02" w:rsidR="00CE5143" w:rsidRPr="009E66CD" w:rsidRDefault="009E66CD" w:rsidP="00CE5143">
      <w:pPr>
        <w:pStyle w:val="Pa38"/>
        <w:spacing w:after="20"/>
        <w:ind w:left="720" w:hanging="720"/>
        <w:jc w:val="both"/>
        <w:rPr>
          <w:color w:val="000000"/>
          <w:sz w:val="20"/>
          <w:szCs w:val="20"/>
        </w:rPr>
      </w:pPr>
      <w:r w:rsidRPr="009E66CD">
        <w:rPr>
          <w:color w:val="000000"/>
          <w:sz w:val="20"/>
          <w:szCs w:val="20"/>
        </w:rPr>
        <w:t xml:space="preserve">    </w:t>
      </w:r>
      <w:r w:rsidR="00CE5143" w:rsidRPr="009E66CD">
        <w:rPr>
          <w:color w:val="000000"/>
          <w:sz w:val="20"/>
          <w:szCs w:val="20"/>
        </w:rPr>
        <w:t xml:space="preserve">determined by fair management. </w:t>
      </w:r>
    </w:p>
    <w:p w14:paraId="3A645A61" w14:textId="77777777" w:rsidR="009E66CD" w:rsidRPr="009E66CD" w:rsidRDefault="009E66CD" w:rsidP="00CE5143">
      <w:pPr>
        <w:pStyle w:val="Pa17"/>
        <w:spacing w:after="40"/>
        <w:ind w:left="420" w:hanging="420"/>
        <w:jc w:val="both"/>
        <w:rPr>
          <w:color w:val="000000"/>
          <w:sz w:val="20"/>
          <w:szCs w:val="20"/>
        </w:rPr>
      </w:pPr>
    </w:p>
    <w:p w14:paraId="52E5D514" w14:textId="77777777" w:rsidR="009E66CD" w:rsidRDefault="00CE5143" w:rsidP="00CE5143">
      <w:pPr>
        <w:pStyle w:val="Pa17"/>
        <w:spacing w:after="40"/>
        <w:ind w:left="420" w:hanging="420"/>
        <w:jc w:val="both"/>
        <w:rPr>
          <w:color w:val="000000"/>
          <w:sz w:val="20"/>
          <w:szCs w:val="20"/>
        </w:rPr>
      </w:pPr>
      <w:r w:rsidRPr="009E66CD">
        <w:rPr>
          <w:b/>
          <w:color w:val="000000"/>
          <w:sz w:val="20"/>
          <w:szCs w:val="20"/>
        </w:rPr>
        <w:t>Independent exhibitors must enter an open junior or Independent class unless one is not available.</w:t>
      </w:r>
      <w:r w:rsidRPr="009E66CD">
        <w:rPr>
          <w:color w:val="000000"/>
          <w:sz w:val="20"/>
          <w:szCs w:val="20"/>
        </w:rPr>
        <w:t xml:space="preserve"> </w:t>
      </w:r>
    </w:p>
    <w:p w14:paraId="09EA6EC7" w14:textId="77777777" w:rsidR="009E66CD" w:rsidRDefault="00CE5143" w:rsidP="00CE5143">
      <w:pPr>
        <w:pStyle w:val="Pa17"/>
        <w:spacing w:after="40"/>
        <w:ind w:left="420" w:hanging="420"/>
        <w:jc w:val="both"/>
        <w:rPr>
          <w:color w:val="000000"/>
          <w:sz w:val="20"/>
          <w:szCs w:val="20"/>
        </w:rPr>
      </w:pPr>
      <w:r w:rsidRPr="009E66CD">
        <w:rPr>
          <w:color w:val="000000"/>
          <w:sz w:val="20"/>
          <w:szCs w:val="20"/>
        </w:rPr>
        <w:t xml:space="preserve">If an open or Independent class is not available, junior exhibitors may enter an appropriate 4-H, FFA or </w:t>
      </w:r>
    </w:p>
    <w:p w14:paraId="5AB52300" w14:textId="374ACA1E" w:rsidR="00CE5143" w:rsidRPr="009E66CD" w:rsidRDefault="00CE5143" w:rsidP="00CE5143">
      <w:pPr>
        <w:pStyle w:val="Pa17"/>
        <w:spacing w:after="40"/>
        <w:ind w:left="420" w:hanging="420"/>
        <w:jc w:val="both"/>
        <w:rPr>
          <w:color w:val="000000"/>
          <w:sz w:val="20"/>
          <w:szCs w:val="20"/>
        </w:rPr>
      </w:pPr>
      <w:r w:rsidRPr="009E66CD">
        <w:rPr>
          <w:color w:val="000000"/>
          <w:sz w:val="20"/>
          <w:szCs w:val="20"/>
        </w:rPr>
        <w:t>Grange class. Division and/or class placement of Independents may be determined</w:t>
      </w:r>
      <w:r w:rsidR="009E66CD">
        <w:rPr>
          <w:color w:val="000000"/>
          <w:sz w:val="20"/>
          <w:szCs w:val="20"/>
        </w:rPr>
        <w:t xml:space="preserve"> </w:t>
      </w:r>
      <w:r w:rsidRPr="009E66CD">
        <w:rPr>
          <w:color w:val="000000"/>
          <w:sz w:val="20"/>
          <w:szCs w:val="20"/>
        </w:rPr>
        <w:t xml:space="preserve">by Fair Management. </w:t>
      </w:r>
    </w:p>
    <w:p w14:paraId="7D2EA148" w14:textId="77777777" w:rsidR="009E66CD" w:rsidRPr="009E66CD" w:rsidRDefault="009E66CD" w:rsidP="00CE5143">
      <w:pPr>
        <w:pStyle w:val="Pa17"/>
        <w:spacing w:after="40"/>
        <w:ind w:left="420" w:hanging="420"/>
        <w:jc w:val="both"/>
        <w:rPr>
          <w:b/>
          <w:bCs/>
          <w:color w:val="000000"/>
          <w:sz w:val="20"/>
          <w:szCs w:val="20"/>
        </w:rPr>
      </w:pPr>
    </w:p>
    <w:p w14:paraId="4FD86A4E" w14:textId="77777777" w:rsidR="009E66CD" w:rsidRPr="009E66CD" w:rsidRDefault="00CE5143" w:rsidP="00CE5143">
      <w:pPr>
        <w:pStyle w:val="Pa17"/>
        <w:spacing w:after="40"/>
        <w:ind w:left="420" w:hanging="420"/>
        <w:jc w:val="both"/>
        <w:rPr>
          <w:b/>
          <w:bCs/>
          <w:color w:val="000000"/>
          <w:sz w:val="20"/>
          <w:szCs w:val="20"/>
        </w:rPr>
      </w:pPr>
      <w:r w:rsidRPr="009E66CD">
        <w:rPr>
          <w:b/>
          <w:bCs/>
          <w:color w:val="000000"/>
          <w:sz w:val="20"/>
          <w:szCs w:val="20"/>
        </w:rPr>
        <w:t>Juniors who have been 4-H, FFA or Grange project members within 60 days (120 days for horse and</w:t>
      </w:r>
    </w:p>
    <w:p w14:paraId="2BFBC56B" w14:textId="77777777" w:rsidR="009E66CD" w:rsidRPr="009E66CD" w:rsidRDefault="00CE5143" w:rsidP="00CE5143">
      <w:pPr>
        <w:pStyle w:val="Pa17"/>
        <w:spacing w:after="40"/>
        <w:ind w:left="420" w:hanging="420"/>
        <w:jc w:val="both"/>
        <w:rPr>
          <w:b/>
          <w:bCs/>
          <w:color w:val="000000"/>
          <w:sz w:val="20"/>
          <w:szCs w:val="20"/>
        </w:rPr>
      </w:pPr>
      <w:r w:rsidRPr="009E66CD">
        <w:rPr>
          <w:b/>
          <w:bCs/>
          <w:color w:val="000000"/>
          <w:sz w:val="20"/>
          <w:szCs w:val="20"/>
        </w:rPr>
        <w:t xml:space="preserve">market beef) prior to the fair are not eligible to compete in that project as Independent juniors or </w:t>
      </w:r>
    </w:p>
    <w:p w14:paraId="720CAA89" w14:textId="2824EF44" w:rsidR="00CE5143" w:rsidRPr="009E66CD" w:rsidRDefault="00CE5143" w:rsidP="00CE5143">
      <w:pPr>
        <w:pStyle w:val="Pa17"/>
        <w:spacing w:after="40"/>
        <w:ind w:left="420" w:hanging="420"/>
        <w:jc w:val="both"/>
        <w:rPr>
          <w:color w:val="000000"/>
          <w:sz w:val="20"/>
          <w:szCs w:val="20"/>
        </w:rPr>
      </w:pPr>
      <w:r w:rsidRPr="009E66CD">
        <w:rPr>
          <w:b/>
          <w:bCs/>
          <w:color w:val="000000"/>
          <w:sz w:val="20"/>
          <w:szCs w:val="20"/>
        </w:rPr>
        <w:t xml:space="preserve">enter project(s) under a different organization. </w:t>
      </w:r>
    </w:p>
    <w:p w14:paraId="1ECB7085" w14:textId="77777777" w:rsidR="009E66CD" w:rsidRPr="009E66CD" w:rsidRDefault="009E66CD" w:rsidP="009E66CD">
      <w:pPr>
        <w:pStyle w:val="Pa17"/>
        <w:spacing w:after="40"/>
        <w:jc w:val="both"/>
        <w:rPr>
          <w:color w:val="000000"/>
          <w:sz w:val="20"/>
          <w:szCs w:val="20"/>
        </w:rPr>
      </w:pPr>
    </w:p>
    <w:p w14:paraId="6AF74D6B" w14:textId="739B1041" w:rsidR="00CE5143" w:rsidRPr="009E66CD" w:rsidRDefault="00CE5143" w:rsidP="009E66CD">
      <w:pPr>
        <w:pStyle w:val="Pa17"/>
        <w:spacing w:after="40"/>
        <w:jc w:val="both"/>
        <w:rPr>
          <w:color w:val="000000"/>
          <w:sz w:val="20"/>
          <w:szCs w:val="20"/>
        </w:rPr>
      </w:pPr>
      <w:r w:rsidRPr="009E66CD">
        <w:rPr>
          <w:color w:val="000000"/>
          <w:sz w:val="20"/>
          <w:szCs w:val="20"/>
        </w:rPr>
        <w:t xml:space="preserve">All junior exhibitors must have project management records and proof of supervision available as to the length of project. </w:t>
      </w:r>
    </w:p>
    <w:p w14:paraId="41BD77B9" w14:textId="77777777" w:rsidR="009E66CD" w:rsidRPr="009E66CD" w:rsidRDefault="009E66CD" w:rsidP="00CE5143">
      <w:pPr>
        <w:pStyle w:val="Pa17"/>
        <w:spacing w:after="40"/>
        <w:ind w:left="420" w:hanging="420"/>
        <w:jc w:val="both"/>
        <w:rPr>
          <w:color w:val="000000"/>
          <w:sz w:val="20"/>
          <w:szCs w:val="20"/>
        </w:rPr>
      </w:pPr>
    </w:p>
    <w:p w14:paraId="458EFBCA" w14:textId="77777777" w:rsidR="009E66CD" w:rsidRPr="009E66CD" w:rsidRDefault="00CE5143" w:rsidP="00CE5143">
      <w:pPr>
        <w:pStyle w:val="Pa17"/>
        <w:spacing w:after="40"/>
        <w:ind w:left="420" w:hanging="420"/>
        <w:jc w:val="both"/>
        <w:rPr>
          <w:color w:val="000000"/>
          <w:sz w:val="20"/>
          <w:szCs w:val="20"/>
        </w:rPr>
      </w:pPr>
      <w:r w:rsidRPr="009E66CD">
        <w:rPr>
          <w:color w:val="000000"/>
          <w:sz w:val="20"/>
          <w:szCs w:val="20"/>
        </w:rPr>
        <w:t xml:space="preserve">Independent junior exhibitors entering market animals must provide Fair Management with a picture of </w:t>
      </w:r>
      <w:proofErr w:type="gramStart"/>
      <w:r w:rsidRPr="009E66CD">
        <w:rPr>
          <w:color w:val="000000"/>
          <w:sz w:val="20"/>
          <w:szCs w:val="20"/>
        </w:rPr>
        <w:t>their</w:t>
      </w:r>
      <w:proofErr w:type="gramEnd"/>
    </w:p>
    <w:p w14:paraId="7B36E05A" w14:textId="77777777" w:rsidR="009E66CD" w:rsidRPr="009E66CD" w:rsidRDefault="00CE5143" w:rsidP="00CE5143">
      <w:pPr>
        <w:pStyle w:val="Pa17"/>
        <w:spacing w:after="40"/>
        <w:ind w:left="420" w:hanging="420"/>
        <w:jc w:val="both"/>
        <w:rPr>
          <w:color w:val="000000"/>
          <w:sz w:val="20"/>
          <w:szCs w:val="20"/>
        </w:rPr>
      </w:pPr>
      <w:r w:rsidRPr="009E66CD">
        <w:rPr>
          <w:color w:val="000000"/>
          <w:sz w:val="20"/>
          <w:szCs w:val="20"/>
        </w:rPr>
        <w:t xml:space="preserve">animal, appropriate proof of ownership, permanent tag, tattoo and/or hog ear notch information 120 days </w:t>
      </w:r>
    </w:p>
    <w:p w14:paraId="2C61E142" w14:textId="54E99A41" w:rsidR="00CE5143" w:rsidRDefault="00CE5143" w:rsidP="00CE5143">
      <w:pPr>
        <w:pStyle w:val="Pa17"/>
        <w:spacing w:after="40"/>
        <w:ind w:left="420" w:hanging="420"/>
        <w:jc w:val="both"/>
        <w:rPr>
          <w:color w:val="000000"/>
          <w:sz w:val="20"/>
          <w:szCs w:val="20"/>
        </w:rPr>
      </w:pPr>
      <w:r w:rsidRPr="009E66CD">
        <w:rPr>
          <w:color w:val="000000"/>
          <w:sz w:val="20"/>
          <w:szCs w:val="20"/>
        </w:rPr>
        <w:t xml:space="preserve">prior to the fair for beef and 60 days for sheep, swine and goats. </w:t>
      </w:r>
    </w:p>
    <w:p w14:paraId="20CF8E8D" w14:textId="77777777" w:rsidR="009E66CD" w:rsidRPr="009E66CD" w:rsidRDefault="009E66CD" w:rsidP="009E66CD">
      <w:pPr>
        <w:spacing w:after="0"/>
      </w:pPr>
    </w:p>
    <w:p w14:paraId="3CDE223E" w14:textId="4DEC0C27" w:rsidR="00CE5143" w:rsidRPr="00307F26" w:rsidRDefault="00CE5143" w:rsidP="00CE5143">
      <w:pPr>
        <w:rPr>
          <w:rFonts w:ascii="Arial" w:hAnsi="Arial" w:cs="Arial"/>
          <w:color w:val="000000"/>
          <w:sz w:val="20"/>
          <w:szCs w:val="20"/>
        </w:rPr>
      </w:pPr>
      <w:r w:rsidRPr="00307F26">
        <w:rPr>
          <w:rFonts w:ascii="Arial" w:hAnsi="Arial" w:cs="Arial"/>
          <w:color w:val="000000"/>
          <w:sz w:val="20"/>
          <w:szCs w:val="20"/>
        </w:rPr>
        <w:t>All junior exhibitors must have “on ground” supervision by a responsible adult.</w:t>
      </w:r>
    </w:p>
    <w:p w14:paraId="56FE1123" w14:textId="71AE74A5" w:rsidR="00295131" w:rsidRPr="00307F26" w:rsidRDefault="00295131" w:rsidP="00CE5143">
      <w:pPr>
        <w:rPr>
          <w:rFonts w:ascii="Arial" w:hAnsi="Arial" w:cs="Arial"/>
          <w:color w:val="000000"/>
          <w:sz w:val="20"/>
          <w:szCs w:val="20"/>
        </w:rPr>
      </w:pPr>
      <w:r w:rsidRPr="00307F26">
        <w:rPr>
          <w:rFonts w:ascii="Arial" w:hAnsi="Arial" w:cs="Arial"/>
          <w:color w:val="000000"/>
          <w:sz w:val="20"/>
          <w:szCs w:val="20"/>
        </w:rPr>
        <w:t>The exhibitor agrees to defend, indemnify and hold harmless the fair, the county and the State of California from and against any liability, claim, loss or expense (including reasonable attorneys’ fees) arising out of any injury or damage which is caused by, arises from or is in any way connected with participation in the program or event, excepting only that caused by the sole active negligence of the Fair. The Fair Management shall not be responsible for accidents or losses that may occur to any of the exhibitors or exhibits at the fair. The exhibitor (or parent or guardian of a minor) is responsible for any injury or damage resulting from the exhibitor’s participation in the program or event. This includes any injury to others or to the exhibitor or to the exhibitor’s property.</w:t>
      </w:r>
    </w:p>
    <w:p w14:paraId="4CBDD826" w14:textId="2A1A0D89" w:rsidR="009E66CD" w:rsidRDefault="009E66CD" w:rsidP="00CE5143">
      <w:pPr>
        <w:rPr>
          <w:rFonts w:ascii="Arial" w:hAnsi="Arial" w:cs="Arial"/>
          <w:color w:val="000000"/>
          <w:sz w:val="20"/>
          <w:szCs w:val="20"/>
        </w:rPr>
      </w:pPr>
    </w:p>
    <w:p w14:paraId="4486118B" w14:textId="4A026704" w:rsidR="009E66CD" w:rsidRDefault="001725FE" w:rsidP="001725FE">
      <w:pPr>
        <w:jc w:val="center"/>
        <w:rPr>
          <w:rFonts w:ascii="Arial" w:hAnsi="Arial" w:cs="Arial"/>
          <w:b/>
          <w:color w:val="000000"/>
          <w:sz w:val="32"/>
          <w:szCs w:val="32"/>
        </w:rPr>
      </w:pPr>
      <w:r w:rsidRPr="001725FE">
        <w:rPr>
          <w:rFonts w:ascii="Arial" w:hAnsi="Arial" w:cs="Arial"/>
          <w:b/>
          <w:color w:val="000000"/>
          <w:sz w:val="32"/>
          <w:szCs w:val="32"/>
        </w:rPr>
        <w:t>SELECTION FROM LOCAL RULES</w:t>
      </w:r>
    </w:p>
    <w:p w14:paraId="5936E269" w14:textId="3C113158" w:rsidR="001725FE" w:rsidRDefault="002918A2" w:rsidP="00307F26">
      <w:pPr>
        <w:spacing w:after="0"/>
        <w:rPr>
          <w:rFonts w:ascii="Arial" w:hAnsi="Arial" w:cs="Arial"/>
          <w:sz w:val="20"/>
          <w:szCs w:val="20"/>
        </w:rPr>
      </w:pPr>
      <w:r w:rsidRPr="00307F26">
        <w:rPr>
          <w:rFonts w:ascii="Arial" w:hAnsi="Arial" w:cs="Arial"/>
          <w:sz w:val="20"/>
          <w:szCs w:val="20"/>
        </w:rPr>
        <w:t>Possession, use and/or influence of alcoholic beverages and/or illegal drugs during Fair shall warrant forfeiture of premium money</w:t>
      </w:r>
      <w:r w:rsidR="00307F26" w:rsidRPr="00307F26">
        <w:rPr>
          <w:rFonts w:ascii="Arial" w:hAnsi="Arial" w:cs="Arial"/>
          <w:sz w:val="20"/>
          <w:szCs w:val="20"/>
        </w:rPr>
        <w:t>, el</w:t>
      </w:r>
      <w:r w:rsidRPr="00307F26">
        <w:rPr>
          <w:rFonts w:ascii="Arial" w:hAnsi="Arial" w:cs="Arial"/>
          <w:sz w:val="20"/>
          <w:szCs w:val="20"/>
        </w:rPr>
        <w:t>igibility for sale and require expulsion of exhibitor from Fair</w:t>
      </w:r>
      <w:r w:rsidR="00307F26" w:rsidRPr="00307F26">
        <w:rPr>
          <w:rFonts w:ascii="Arial" w:hAnsi="Arial" w:cs="Arial"/>
          <w:sz w:val="20"/>
          <w:szCs w:val="20"/>
        </w:rPr>
        <w:t xml:space="preserve">. </w:t>
      </w:r>
    </w:p>
    <w:p w14:paraId="7A9ED77B" w14:textId="3ABD73B5" w:rsidR="00307F26" w:rsidRDefault="00307F26" w:rsidP="002918A2">
      <w:pPr>
        <w:rPr>
          <w:rFonts w:ascii="Arial" w:hAnsi="Arial" w:cs="Arial"/>
          <w:sz w:val="20"/>
          <w:szCs w:val="20"/>
        </w:rPr>
      </w:pPr>
    </w:p>
    <w:p w14:paraId="7355E2A0" w14:textId="40E3FF0C" w:rsidR="00307F26" w:rsidRDefault="00307F26" w:rsidP="00307F26">
      <w:pPr>
        <w:jc w:val="center"/>
        <w:rPr>
          <w:rFonts w:ascii="Arial" w:hAnsi="Arial" w:cs="Arial"/>
          <w:b/>
          <w:sz w:val="20"/>
          <w:szCs w:val="20"/>
        </w:rPr>
      </w:pPr>
      <w:r>
        <w:rPr>
          <w:rFonts w:ascii="Arial" w:hAnsi="Arial" w:cs="Arial"/>
          <w:b/>
          <w:sz w:val="20"/>
          <w:szCs w:val="20"/>
        </w:rPr>
        <w:t>NOTE: Local Rules are allowed to be stricter than State Rules.</w:t>
      </w:r>
    </w:p>
    <w:p w14:paraId="110CC17F" w14:textId="385A17F5" w:rsidR="00307F26" w:rsidRPr="00307F26" w:rsidRDefault="00307F26" w:rsidP="00307F26">
      <w:pPr>
        <w:jc w:val="center"/>
        <w:rPr>
          <w:rFonts w:ascii="Arial" w:hAnsi="Arial" w:cs="Arial"/>
          <w:b/>
          <w:sz w:val="20"/>
          <w:szCs w:val="20"/>
        </w:rPr>
      </w:pPr>
      <w:r>
        <w:rPr>
          <w:rFonts w:ascii="Arial" w:hAnsi="Arial" w:cs="Arial"/>
          <w:b/>
          <w:sz w:val="20"/>
          <w:szCs w:val="20"/>
        </w:rPr>
        <w:t xml:space="preserve">BE SURE TO READ ALL STATE </w:t>
      </w:r>
      <w:r w:rsidRPr="00307F26">
        <w:rPr>
          <w:rFonts w:ascii="Arial" w:hAnsi="Arial" w:cs="Arial"/>
          <w:color w:val="0070C0"/>
          <w:sz w:val="20"/>
          <w:szCs w:val="20"/>
          <w:u w:val="single"/>
        </w:rPr>
        <w:t>www.cdfa.ca.gov/fe</w:t>
      </w:r>
      <w:r w:rsidRPr="00307F26">
        <w:rPr>
          <w:rFonts w:ascii="Arial" w:hAnsi="Arial" w:cs="Arial"/>
          <w:b/>
          <w:color w:val="0070C0"/>
          <w:sz w:val="20"/>
          <w:szCs w:val="20"/>
        </w:rPr>
        <w:t xml:space="preserve"> </w:t>
      </w:r>
      <w:r>
        <w:rPr>
          <w:rFonts w:ascii="Arial" w:hAnsi="Arial" w:cs="Arial"/>
          <w:b/>
          <w:sz w:val="20"/>
          <w:szCs w:val="20"/>
        </w:rPr>
        <w:t>AND LOCAL RULES.</w:t>
      </w:r>
    </w:p>
    <w:p w14:paraId="02AB84C3" w14:textId="0910DAED" w:rsidR="00307F26" w:rsidRDefault="00307F26" w:rsidP="002918A2">
      <w:pPr>
        <w:rPr>
          <w:rFonts w:ascii="Arial" w:hAnsi="Arial" w:cs="Arial"/>
          <w:sz w:val="24"/>
          <w:szCs w:val="24"/>
        </w:rPr>
      </w:pPr>
    </w:p>
    <w:p w14:paraId="66AB5E69" w14:textId="77777777" w:rsidR="00307F26" w:rsidRPr="002918A2" w:rsidRDefault="00307F26" w:rsidP="002918A2">
      <w:pPr>
        <w:rPr>
          <w:rFonts w:ascii="Arial" w:hAnsi="Arial" w:cs="Arial"/>
          <w:sz w:val="24"/>
          <w:szCs w:val="24"/>
        </w:rPr>
      </w:pPr>
    </w:p>
    <w:sectPr w:rsidR="00307F26" w:rsidRPr="002918A2" w:rsidSect="00307F2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43"/>
    <w:rsid w:val="001725FE"/>
    <w:rsid w:val="002918A2"/>
    <w:rsid w:val="00295131"/>
    <w:rsid w:val="00307F26"/>
    <w:rsid w:val="00631523"/>
    <w:rsid w:val="00742C95"/>
    <w:rsid w:val="0091678D"/>
    <w:rsid w:val="009E66CD"/>
    <w:rsid w:val="00B55A11"/>
    <w:rsid w:val="00CE5143"/>
    <w:rsid w:val="00D87509"/>
    <w:rsid w:val="00E4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9073"/>
  <w15:chartTrackingRefBased/>
  <w15:docId w15:val="{A7763646-19A6-46BC-9260-63DDEA5C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2">
    <w:name w:val="Pa22"/>
    <w:basedOn w:val="Normal"/>
    <w:next w:val="Normal"/>
    <w:uiPriority w:val="99"/>
    <w:rsid w:val="00CE5143"/>
    <w:pPr>
      <w:autoSpaceDE w:val="0"/>
      <w:autoSpaceDN w:val="0"/>
      <w:adjustRightInd w:val="0"/>
      <w:spacing w:after="0" w:line="201" w:lineRule="atLeast"/>
    </w:pPr>
    <w:rPr>
      <w:rFonts w:ascii="Arial" w:hAnsi="Arial" w:cs="Arial"/>
      <w:sz w:val="24"/>
      <w:szCs w:val="24"/>
    </w:rPr>
  </w:style>
  <w:style w:type="paragraph" w:customStyle="1" w:styleId="Pa38">
    <w:name w:val="Pa38"/>
    <w:basedOn w:val="Normal"/>
    <w:next w:val="Normal"/>
    <w:uiPriority w:val="99"/>
    <w:rsid w:val="00CE5143"/>
    <w:pPr>
      <w:autoSpaceDE w:val="0"/>
      <w:autoSpaceDN w:val="0"/>
      <w:adjustRightInd w:val="0"/>
      <w:spacing w:after="0" w:line="201" w:lineRule="atLeast"/>
    </w:pPr>
    <w:rPr>
      <w:rFonts w:ascii="Arial" w:hAnsi="Arial" w:cs="Arial"/>
      <w:sz w:val="24"/>
      <w:szCs w:val="24"/>
    </w:rPr>
  </w:style>
  <w:style w:type="paragraph" w:customStyle="1" w:styleId="Pa17">
    <w:name w:val="Pa17"/>
    <w:basedOn w:val="Normal"/>
    <w:next w:val="Normal"/>
    <w:uiPriority w:val="99"/>
    <w:rsid w:val="00CE5143"/>
    <w:pPr>
      <w:autoSpaceDE w:val="0"/>
      <w:autoSpaceDN w:val="0"/>
      <w:adjustRightInd w:val="0"/>
      <w:spacing w:after="0" w:line="201" w:lineRule="atLeast"/>
    </w:pPr>
    <w:rPr>
      <w:rFonts w:ascii="Arial" w:hAnsi="Arial" w:cs="Arial"/>
      <w:sz w:val="24"/>
      <w:szCs w:val="24"/>
    </w:rPr>
  </w:style>
  <w:style w:type="paragraph" w:customStyle="1" w:styleId="Default">
    <w:name w:val="Default"/>
    <w:rsid w:val="002951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Rachel Timms</cp:lastModifiedBy>
  <cp:revision>2</cp:revision>
  <dcterms:created xsi:type="dcterms:W3CDTF">2019-04-18T17:49:00Z</dcterms:created>
  <dcterms:modified xsi:type="dcterms:W3CDTF">2019-04-18T17:49:00Z</dcterms:modified>
</cp:coreProperties>
</file>